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A6A" w:rsidRDefault="00433A6A" w:rsidP="00433A6A">
      <w:pPr>
        <w:spacing w:line="480" w:lineRule="auto"/>
        <w:ind w:firstLine="720"/>
        <w:jc w:val="center"/>
        <w:rPr>
          <w:rFonts w:ascii="Times New Roman" w:hAnsi="Times New Roman" w:cs="Times New Roman"/>
          <w:sz w:val="24"/>
          <w:szCs w:val="24"/>
        </w:rPr>
      </w:pPr>
    </w:p>
    <w:p w:rsidR="00433A6A" w:rsidRDefault="00433A6A" w:rsidP="00433A6A">
      <w:pPr>
        <w:spacing w:line="480" w:lineRule="auto"/>
        <w:ind w:firstLine="720"/>
        <w:jc w:val="center"/>
        <w:rPr>
          <w:rFonts w:ascii="Times New Roman" w:hAnsi="Times New Roman" w:cs="Times New Roman"/>
          <w:sz w:val="24"/>
          <w:szCs w:val="24"/>
        </w:rPr>
      </w:pPr>
    </w:p>
    <w:p w:rsidR="00433A6A" w:rsidRDefault="00433A6A" w:rsidP="00433A6A">
      <w:pPr>
        <w:spacing w:line="480" w:lineRule="auto"/>
        <w:ind w:firstLine="720"/>
        <w:jc w:val="center"/>
        <w:rPr>
          <w:rFonts w:ascii="Times New Roman" w:hAnsi="Times New Roman" w:cs="Times New Roman"/>
          <w:sz w:val="24"/>
          <w:szCs w:val="24"/>
        </w:rPr>
      </w:pPr>
    </w:p>
    <w:p w:rsidR="00433A6A" w:rsidRDefault="00433A6A" w:rsidP="00433A6A">
      <w:pPr>
        <w:spacing w:line="480" w:lineRule="auto"/>
        <w:ind w:firstLine="720"/>
        <w:jc w:val="center"/>
        <w:rPr>
          <w:rFonts w:ascii="Times New Roman" w:hAnsi="Times New Roman" w:cs="Times New Roman"/>
          <w:sz w:val="24"/>
          <w:szCs w:val="24"/>
        </w:rPr>
      </w:pPr>
    </w:p>
    <w:p w:rsidR="00433A6A" w:rsidRDefault="00433A6A" w:rsidP="00433A6A">
      <w:pPr>
        <w:spacing w:line="480" w:lineRule="auto"/>
        <w:ind w:firstLine="720"/>
        <w:jc w:val="center"/>
        <w:rPr>
          <w:rFonts w:ascii="Times New Roman" w:hAnsi="Times New Roman" w:cs="Times New Roman"/>
          <w:sz w:val="24"/>
          <w:szCs w:val="24"/>
        </w:rPr>
      </w:pPr>
    </w:p>
    <w:p w:rsidR="00433A6A" w:rsidRDefault="00433A6A" w:rsidP="00433A6A">
      <w:pPr>
        <w:spacing w:line="480" w:lineRule="auto"/>
        <w:ind w:firstLine="720"/>
        <w:jc w:val="center"/>
        <w:rPr>
          <w:rFonts w:ascii="Times New Roman" w:hAnsi="Times New Roman" w:cs="Times New Roman"/>
          <w:sz w:val="24"/>
          <w:szCs w:val="24"/>
        </w:rPr>
      </w:pPr>
    </w:p>
    <w:p w:rsidR="00433A6A" w:rsidRPr="00433A6A" w:rsidRDefault="00446FCC" w:rsidP="00433A6A">
      <w:pPr>
        <w:spacing w:line="480" w:lineRule="auto"/>
        <w:ind w:firstLine="720"/>
        <w:jc w:val="center"/>
        <w:rPr>
          <w:rFonts w:ascii="Times New Roman" w:hAnsi="Times New Roman" w:cs="Times New Roman"/>
          <w:sz w:val="24"/>
          <w:szCs w:val="24"/>
        </w:rPr>
      </w:pPr>
      <w:r w:rsidRPr="00433A6A">
        <w:rPr>
          <w:rFonts w:ascii="Times New Roman" w:hAnsi="Times New Roman" w:cs="Times New Roman"/>
          <w:sz w:val="24"/>
          <w:szCs w:val="24"/>
        </w:rPr>
        <w:t>Name</w:t>
      </w:r>
    </w:p>
    <w:p w:rsidR="00433A6A" w:rsidRPr="00433A6A" w:rsidRDefault="00446FCC" w:rsidP="00433A6A">
      <w:pPr>
        <w:spacing w:line="480" w:lineRule="auto"/>
        <w:ind w:firstLine="720"/>
        <w:jc w:val="center"/>
        <w:rPr>
          <w:rFonts w:ascii="Times New Roman" w:hAnsi="Times New Roman" w:cs="Times New Roman"/>
          <w:sz w:val="24"/>
          <w:szCs w:val="24"/>
        </w:rPr>
      </w:pPr>
      <w:r w:rsidRPr="00433A6A">
        <w:rPr>
          <w:rFonts w:ascii="Times New Roman" w:hAnsi="Times New Roman" w:cs="Times New Roman"/>
          <w:sz w:val="24"/>
          <w:szCs w:val="24"/>
        </w:rPr>
        <w:t>Institution</w:t>
      </w:r>
    </w:p>
    <w:p w:rsidR="00433A6A" w:rsidRPr="00433A6A" w:rsidRDefault="00446FCC" w:rsidP="00433A6A">
      <w:pPr>
        <w:spacing w:line="480" w:lineRule="auto"/>
        <w:ind w:firstLine="720"/>
        <w:jc w:val="center"/>
        <w:rPr>
          <w:rFonts w:ascii="Times New Roman" w:hAnsi="Times New Roman" w:cs="Times New Roman"/>
          <w:sz w:val="24"/>
          <w:szCs w:val="24"/>
        </w:rPr>
      </w:pPr>
      <w:r w:rsidRPr="00433A6A">
        <w:rPr>
          <w:rFonts w:ascii="Times New Roman" w:hAnsi="Times New Roman" w:cs="Times New Roman"/>
          <w:sz w:val="24"/>
          <w:szCs w:val="24"/>
        </w:rPr>
        <w:t>Course</w:t>
      </w:r>
    </w:p>
    <w:p w:rsidR="00433A6A" w:rsidRPr="00433A6A" w:rsidRDefault="00446FCC" w:rsidP="00433A6A">
      <w:pPr>
        <w:spacing w:line="480" w:lineRule="auto"/>
        <w:ind w:firstLine="720"/>
        <w:jc w:val="center"/>
        <w:rPr>
          <w:rFonts w:ascii="Times New Roman" w:hAnsi="Times New Roman" w:cs="Times New Roman"/>
          <w:sz w:val="24"/>
          <w:szCs w:val="24"/>
        </w:rPr>
      </w:pPr>
      <w:r w:rsidRPr="00433A6A">
        <w:rPr>
          <w:rFonts w:ascii="Times New Roman" w:hAnsi="Times New Roman" w:cs="Times New Roman"/>
          <w:sz w:val="24"/>
          <w:szCs w:val="24"/>
        </w:rPr>
        <w:t>Instructor</w:t>
      </w:r>
    </w:p>
    <w:p w:rsidR="00433A6A" w:rsidRPr="00433A6A" w:rsidRDefault="00446FCC" w:rsidP="00433A6A">
      <w:pPr>
        <w:spacing w:line="480" w:lineRule="auto"/>
        <w:ind w:firstLine="720"/>
        <w:jc w:val="center"/>
        <w:rPr>
          <w:rFonts w:ascii="Times New Roman" w:hAnsi="Times New Roman" w:cs="Times New Roman"/>
          <w:sz w:val="24"/>
          <w:szCs w:val="24"/>
        </w:rPr>
      </w:pPr>
      <w:r w:rsidRPr="00433A6A">
        <w:rPr>
          <w:rFonts w:ascii="Times New Roman" w:hAnsi="Times New Roman" w:cs="Times New Roman"/>
          <w:sz w:val="24"/>
          <w:szCs w:val="24"/>
        </w:rPr>
        <w:t>Date</w:t>
      </w:r>
    </w:p>
    <w:p w:rsidR="00433A6A" w:rsidRDefault="00433A6A" w:rsidP="00433A6A">
      <w:pPr>
        <w:spacing w:line="480" w:lineRule="auto"/>
        <w:ind w:firstLine="720"/>
        <w:jc w:val="both"/>
        <w:rPr>
          <w:rFonts w:ascii="Times New Roman" w:hAnsi="Times New Roman" w:cs="Times New Roman"/>
          <w:b/>
          <w:sz w:val="24"/>
          <w:szCs w:val="24"/>
        </w:rPr>
      </w:pPr>
    </w:p>
    <w:p w:rsidR="00433A6A" w:rsidRDefault="00433A6A" w:rsidP="00433A6A">
      <w:pPr>
        <w:spacing w:line="480" w:lineRule="auto"/>
        <w:ind w:firstLine="720"/>
        <w:jc w:val="both"/>
        <w:rPr>
          <w:rFonts w:ascii="Times New Roman" w:hAnsi="Times New Roman" w:cs="Times New Roman"/>
          <w:b/>
          <w:sz w:val="24"/>
          <w:szCs w:val="24"/>
        </w:rPr>
      </w:pPr>
    </w:p>
    <w:p w:rsidR="00433A6A" w:rsidRDefault="00433A6A" w:rsidP="00433A6A">
      <w:pPr>
        <w:spacing w:line="480" w:lineRule="auto"/>
        <w:ind w:firstLine="720"/>
        <w:jc w:val="both"/>
        <w:rPr>
          <w:rFonts w:ascii="Times New Roman" w:hAnsi="Times New Roman" w:cs="Times New Roman"/>
          <w:b/>
          <w:sz w:val="24"/>
          <w:szCs w:val="24"/>
        </w:rPr>
      </w:pPr>
    </w:p>
    <w:p w:rsidR="00433A6A" w:rsidRDefault="00433A6A" w:rsidP="00433A6A">
      <w:pPr>
        <w:spacing w:line="480" w:lineRule="auto"/>
        <w:ind w:firstLine="720"/>
        <w:jc w:val="both"/>
        <w:rPr>
          <w:rFonts w:ascii="Times New Roman" w:hAnsi="Times New Roman" w:cs="Times New Roman"/>
          <w:b/>
          <w:sz w:val="24"/>
          <w:szCs w:val="24"/>
        </w:rPr>
      </w:pPr>
    </w:p>
    <w:p w:rsidR="00433A6A" w:rsidRDefault="00433A6A" w:rsidP="00433A6A">
      <w:pPr>
        <w:spacing w:line="480" w:lineRule="auto"/>
        <w:ind w:firstLine="720"/>
        <w:jc w:val="both"/>
        <w:rPr>
          <w:rFonts w:ascii="Times New Roman" w:hAnsi="Times New Roman" w:cs="Times New Roman"/>
          <w:b/>
          <w:sz w:val="24"/>
          <w:szCs w:val="24"/>
        </w:rPr>
      </w:pPr>
    </w:p>
    <w:p w:rsidR="00C0466E" w:rsidRPr="00433A6A" w:rsidRDefault="00446FCC" w:rsidP="00433A6A">
      <w:pPr>
        <w:spacing w:line="480" w:lineRule="auto"/>
        <w:ind w:firstLine="720"/>
        <w:jc w:val="both"/>
        <w:rPr>
          <w:rFonts w:ascii="Times New Roman" w:hAnsi="Times New Roman" w:cs="Times New Roman"/>
          <w:b/>
          <w:sz w:val="24"/>
          <w:szCs w:val="24"/>
        </w:rPr>
      </w:pPr>
      <w:r w:rsidRPr="00433A6A">
        <w:rPr>
          <w:rFonts w:ascii="Times New Roman" w:hAnsi="Times New Roman" w:cs="Times New Roman"/>
          <w:b/>
          <w:sz w:val="24"/>
          <w:szCs w:val="24"/>
        </w:rPr>
        <w:t>Socio</w:t>
      </w:r>
      <w:r w:rsidR="00864D32" w:rsidRPr="00433A6A">
        <w:rPr>
          <w:rFonts w:ascii="Times New Roman" w:hAnsi="Times New Roman" w:cs="Times New Roman"/>
          <w:b/>
          <w:sz w:val="24"/>
          <w:szCs w:val="24"/>
        </w:rPr>
        <w:t>-</w:t>
      </w:r>
      <w:r w:rsidRPr="00433A6A">
        <w:rPr>
          <w:rFonts w:ascii="Times New Roman" w:hAnsi="Times New Roman" w:cs="Times New Roman"/>
          <w:b/>
          <w:sz w:val="24"/>
          <w:szCs w:val="24"/>
        </w:rPr>
        <w:t>emotional orientation</w:t>
      </w:r>
    </w:p>
    <w:p w:rsidR="007653AB" w:rsidRPr="00433A6A" w:rsidRDefault="00446FCC" w:rsidP="00433A6A">
      <w:pPr>
        <w:spacing w:line="480" w:lineRule="auto"/>
        <w:ind w:firstLine="720"/>
        <w:jc w:val="both"/>
        <w:rPr>
          <w:rFonts w:ascii="Times New Roman" w:hAnsi="Times New Roman" w:cs="Times New Roman"/>
          <w:sz w:val="24"/>
          <w:szCs w:val="24"/>
        </w:rPr>
      </w:pPr>
      <w:r w:rsidRPr="00433A6A">
        <w:rPr>
          <w:rFonts w:ascii="Times New Roman" w:hAnsi="Times New Roman" w:cs="Times New Roman"/>
          <w:sz w:val="24"/>
          <w:szCs w:val="24"/>
        </w:rPr>
        <w:lastRenderedPageBreak/>
        <w:t xml:space="preserve">Erikson believed that human </w:t>
      </w:r>
      <w:r w:rsidR="00B8434E" w:rsidRPr="00433A6A">
        <w:rPr>
          <w:rFonts w:ascii="Times New Roman" w:hAnsi="Times New Roman" w:cs="Times New Roman"/>
          <w:sz w:val="24"/>
          <w:szCs w:val="24"/>
        </w:rPr>
        <w:t>development is</w:t>
      </w:r>
      <w:r w:rsidR="00B13FB2" w:rsidRPr="00433A6A">
        <w:rPr>
          <w:rFonts w:ascii="Times New Roman" w:hAnsi="Times New Roman" w:cs="Times New Roman"/>
          <w:sz w:val="24"/>
          <w:szCs w:val="24"/>
        </w:rPr>
        <w:t xml:space="preserve"> influenced by both their environment as well as their biological maturation.</w:t>
      </w:r>
      <w:r w:rsidR="007E370B" w:rsidRPr="00433A6A">
        <w:rPr>
          <w:rFonts w:ascii="Times New Roman" w:hAnsi="Times New Roman" w:cs="Times New Roman"/>
          <w:sz w:val="24"/>
          <w:szCs w:val="24"/>
        </w:rPr>
        <w:t xml:space="preserve"> Individuals experience various crises at a time as they grow up and </w:t>
      </w:r>
      <w:r w:rsidR="00B8434E" w:rsidRPr="00433A6A">
        <w:rPr>
          <w:rFonts w:ascii="Times New Roman" w:hAnsi="Times New Roman" w:cs="Times New Roman"/>
          <w:sz w:val="24"/>
          <w:szCs w:val="24"/>
        </w:rPr>
        <w:t xml:space="preserve">one needs to solve one crisis before experiencing the next. The various crisis help in identity development and they may tend to be different among girls and boys. Gender expectations have been attributed to the differences </w:t>
      </w:r>
      <w:r w:rsidR="006D4F71" w:rsidRPr="00433A6A">
        <w:rPr>
          <w:rFonts w:ascii="Times New Roman" w:hAnsi="Times New Roman" w:cs="Times New Roman"/>
          <w:sz w:val="24"/>
          <w:szCs w:val="24"/>
        </w:rPr>
        <w:t>with the male crisis being responsible for intimacy establishment as males become self-sufficient while they grow up</w:t>
      </w:r>
      <w:r w:rsidR="009B7051" w:rsidRPr="00433A6A">
        <w:rPr>
          <w:rFonts w:ascii="Times New Roman" w:hAnsi="Times New Roman" w:cs="Times New Roman"/>
          <w:sz w:val="24"/>
          <w:szCs w:val="24"/>
        </w:rPr>
        <w:t xml:space="preserve"> (</w:t>
      </w:r>
      <w:r w:rsidR="009B7051" w:rsidRPr="00433A6A">
        <w:rPr>
          <w:rFonts w:ascii="Times New Roman" w:hAnsi="Times New Roman" w:cs="Times New Roman"/>
          <w:sz w:val="24"/>
          <w:szCs w:val="24"/>
          <w:shd w:val="clear" w:color="auto" w:fill="FFFFFF"/>
        </w:rPr>
        <w:t>Capps, 2004)</w:t>
      </w:r>
      <w:r w:rsidR="006D4F71" w:rsidRPr="00433A6A">
        <w:rPr>
          <w:rFonts w:ascii="Times New Roman" w:hAnsi="Times New Roman" w:cs="Times New Roman"/>
          <w:sz w:val="24"/>
          <w:szCs w:val="24"/>
        </w:rPr>
        <w:t xml:space="preserve">. Erikson also views </w:t>
      </w:r>
      <w:r w:rsidR="00B010EC" w:rsidRPr="00433A6A">
        <w:rPr>
          <w:rFonts w:ascii="Times New Roman" w:hAnsi="Times New Roman" w:cs="Times New Roman"/>
          <w:sz w:val="24"/>
          <w:szCs w:val="24"/>
        </w:rPr>
        <w:t>generatively</w:t>
      </w:r>
      <w:r w:rsidR="006D4F71" w:rsidRPr="00433A6A">
        <w:rPr>
          <w:rFonts w:ascii="Times New Roman" w:hAnsi="Times New Roman" w:cs="Times New Roman"/>
          <w:sz w:val="24"/>
          <w:szCs w:val="24"/>
        </w:rPr>
        <w:t xml:space="preserve"> as the main </w:t>
      </w:r>
      <w:r w:rsidR="00B010EC" w:rsidRPr="00433A6A">
        <w:rPr>
          <w:rFonts w:ascii="Times New Roman" w:hAnsi="Times New Roman" w:cs="Times New Roman"/>
          <w:sz w:val="24"/>
          <w:szCs w:val="24"/>
        </w:rPr>
        <w:t xml:space="preserve">factors surrounding adulthood crises. The development of new skills in both males and females is necessitated </w:t>
      </w:r>
      <w:r w:rsidR="00921E3F" w:rsidRPr="00433A6A">
        <w:rPr>
          <w:rFonts w:ascii="Times New Roman" w:hAnsi="Times New Roman" w:cs="Times New Roman"/>
          <w:sz w:val="24"/>
          <w:szCs w:val="24"/>
        </w:rPr>
        <w:t>by the need f</w:t>
      </w:r>
      <w:r w:rsidR="00B010EC" w:rsidRPr="00433A6A">
        <w:rPr>
          <w:rFonts w:ascii="Times New Roman" w:hAnsi="Times New Roman" w:cs="Times New Roman"/>
          <w:sz w:val="24"/>
          <w:szCs w:val="24"/>
        </w:rPr>
        <w:t>or financial independence due to modern society trends.</w:t>
      </w:r>
    </w:p>
    <w:p w:rsidR="00864D32" w:rsidRPr="00433A6A" w:rsidRDefault="00446FCC" w:rsidP="00433A6A">
      <w:pPr>
        <w:spacing w:line="480" w:lineRule="auto"/>
        <w:ind w:firstLine="720"/>
        <w:jc w:val="both"/>
        <w:rPr>
          <w:rFonts w:ascii="Times New Roman" w:hAnsi="Times New Roman" w:cs="Times New Roman"/>
          <w:b/>
          <w:sz w:val="24"/>
          <w:szCs w:val="24"/>
        </w:rPr>
      </w:pPr>
      <w:r w:rsidRPr="00433A6A">
        <w:rPr>
          <w:rFonts w:ascii="Times New Roman" w:hAnsi="Times New Roman" w:cs="Times New Roman"/>
          <w:b/>
          <w:sz w:val="24"/>
          <w:szCs w:val="24"/>
        </w:rPr>
        <w:t>Group process in the classroom</w:t>
      </w:r>
    </w:p>
    <w:p w:rsidR="00864D32" w:rsidRPr="00433A6A" w:rsidRDefault="00446FCC" w:rsidP="00433A6A">
      <w:pPr>
        <w:spacing w:line="480" w:lineRule="auto"/>
        <w:ind w:firstLine="720"/>
        <w:jc w:val="both"/>
        <w:rPr>
          <w:rFonts w:ascii="Times New Roman" w:hAnsi="Times New Roman" w:cs="Times New Roman"/>
          <w:sz w:val="24"/>
          <w:szCs w:val="24"/>
        </w:rPr>
      </w:pPr>
      <w:r w:rsidRPr="00433A6A">
        <w:rPr>
          <w:rFonts w:ascii="Times New Roman" w:hAnsi="Times New Roman" w:cs="Times New Roman"/>
          <w:sz w:val="24"/>
          <w:szCs w:val="24"/>
        </w:rPr>
        <w:t>The classroom can be regarded as a major socia</w:t>
      </w:r>
      <w:r w:rsidRPr="00433A6A">
        <w:rPr>
          <w:rFonts w:ascii="Times New Roman" w:hAnsi="Times New Roman" w:cs="Times New Roman"/>
          <w:sz w:val="24"/>
          <w:szCs w:val="24"/>
        </w:rPr>
        <w:t>l setting where inte</w:t>
      </w:r>
      <w:r w:rsidR="00921E3F" w:rsidRPr="00433A6A">
        <w:rPr>
          <w:rFonts w:ascii="Times New Roman" w:hAnsi="Times New Roman" w:cs="Times New Roman"/>
          <w:sz w:val="24"/>
          <w:szCs w:val="24"/>
        </w:rPr>
        <w:t xml:space="preserve">ractions and learning occur between students and their teachers. These interactions are responsible for the formation of group processes within the classroom. </w:t>
      </w:r>
      <w:r w:rsidR="00C2409E" w:rsidRPr="00433A6A">
        <w:rPr>
          <w:rFonts w:ascii="Times New Roman" w:hAnsi="Times New Roman" w:cs="Times New Roman"/>
          <w:sz w:val="24"/>
          <w:szCs w:val="24"/>
        </w:rPr>
        <w:t>Group processes have a major role in schools. They enable effective teaching through teamwork and also influence the development of interpersonal skills in the classroom</w:t>
      </w:r>
      <w:r w:rsidR="00122F8B" w:rsidRPr="00433A6A">
        <w:rPr>
          <w:rFonts w:ascii="Times New Roman" w:hAnsi="Times New Roman" w:cs="Times New Roman"/>
          <w:sz w:val="24"/>
          <w:szCs w:val="24"/>
        </w:rPr>
        <w:t xml:space="preserve"> (</w:t>
      </w:r>
      <w:r w:rsidR="00122F8B" w:rsidRPr="00122F8B">
        <w:rPr>
          <w:rFonts w:ascii="Times New Roman" w:eastAsia="Times New Roman" w:hAnsi="Times New Roman" w:cs="Times New Roman"/>
          <w:sz w:val="24"/>
          <w:szCs w:val="24"/>
        </w:rPr>
        <w:t>ARONSON, ELLIOT and PATNOE</w:t>
      </w:r>
      <w:r w:rsidR="00122F8B" w:rsidRPr="00433A6A">
        <w:rPr>
          <w:rFonts w:ascii="Times New Roman" w:eastAsia="Times New Roman" w:hAnsi="Times New Roman" w:cs="Times New Roman"/>
          <w:sz w:val="24"/>
          <w:szCs w:val="24"/>
        </w:rPr>
        <w:t xml:space="preserve">, </w:t>
      </w:r>
      <w:r w:rsidR="00122F8B" w:rsidRPr="00122F8B">
        <w:rPr>
          <w:rFonts w:ascii="Times New Roman" w:eastAsia="Times New Roman" w:hAnsi="Times New Roman" w:cs="Times New Roman"/>
          <w:sz w:val="24"/>
          <w:szCs w:val="24"/>
        </w:rPr>
        <w:t>1997</w:t>
      </w:r>
      <w:r w:rsidR="00122F8B" w:rsidRPr="00433A6A">
        <w:rPr>
          <w:rFonts w:ascii="Times New Roman" w:eastAsia="Times New Roman" w:hAnsi="Times New Roman" w:cs="Times New Roman"/>
          <w:sz w:val="24"/>
          <w:szCs w:val="24"/>
        </w:rPr>
        <w:t>)</w:t>
      </w:r>
      <w:r w:rsidR="00C2409E" w:rsidRPr="00433A6A">
        <w:rPr>
          <w:rFonts w:ascii="Times New Roman" w:hAnsi="Times New Roman" w:cs="Times New Roman"/>
          <w:sz w:val="24"/>
          <w:szCs w:val="24"/>
        </w:rPr>
        <w:t xml:space="preserve">. </w:t>
      </w:r>
      <w:r w:rsidR="006562A6" w:rsidRPr="00433A6A">
        <w:rPr>
          <w:rFonts w:ascii="Times New Roman" w:hAnsi="Times New Roman" w:cs="Times New Roman"/>
          <w:sz w:val="24"/>
          <w:szCs w:val="24"/>
        </w:rPr>
        <w:t xml:space="preserve">The classroom is considered as a single group when the teacher engages the whole classroom through learning. Just like any other group, the classroom has goals and structures. One of the main goals in the classroom is learning a particular subject while developing a positive learning environment. </w:t>
      </w:r>
      <w:r w:rsidR="003B0580" w:rsidRPr="00433A6A">
        <w:rPr>
          <w:rFonts w:ascii="Times New Roman" w:hAnsi="Times New Roman" w:cs="Times New Roman"/>
          <w:sz w:val="24"/>
          <w:szCs w:val="24"/>
        </w:rPr>
        <w:t xml:space="preserve"> </w:t>
      </w:r>
      <w:r w:rsidR="00AD2725" w:rsidRPr="00433A6A">
        <w:rPr>
          <w:rFonts w:ascii="Times New Roman" w:hAnsi="Times New Roman" w:cs="Times New Roman"/>
          <w:sz w:val="24"/>
          <w:szCs w:val="24"/>
        </w:rPr>
        <w:t xml:space="preserve">The interactions between the students create a climate for learning with different motivations and verbal communications. </w:t>
      </w:r>
    </w:p>
    <w:p w:rsidR="00496A29" w:rsidRDefault="00496A29" w:rsidP="00433A6A">
      <w:pPr>
        <w:spacing w:line="480" w:lineRule="auto"/>
        <w:ind w:firstLine="720"/>
        <w:jc w:val="both"/>
        <w:rPr>
          <w:rFonts w:ascii="Times New Roman" w:hAnsi="Times New Roman" w:cs="Times New Roman"/>
          <w:b/>
          <w:sz w:val="24"/>
          <w:szCs w:val="24"/>
        </w:rPr>
      </w:pPr>
    </w:p>
    <w:p w:rsidR="00496A29" w:rsidRDefault="00496A29" w:rsidP="00433A6A">
      <w:pPr>
        <w:spacing w:line="480" w:lineRule="auto"/>
        <w:ind w:firstLine="720"/>
        <w:jc w:val="both"/>
        <w:rPr>
          <w:rFonts w:ascii="Times New Roman" w:hAnsi="Times New Roman" w:cs="Times New Roman"/>
          <w:b/>
          <w:sz w:val="24"/>
          <w:szCs w:val="24"/>
        </w:rPr>
      </w:pPr>
    </w:p>
    <w:p w:rsidR="00984846" w:rsidRPr="00433A6A" w:rsidRDefault="00446FCC" w:rsidP="00433A6A">
      <w:pPr>
        <w:spacing w:line="480" w:lineRule="auto"/>
        <w:ind w:firstLine="720"/>
        <w:jc w:val="both"/>
        <w:rPr>
          <w:rFonts w:ascii="Times New Roman" w:hAnsi="Times New Roman" w:cs="Times New Roman"/>
          <w:b/>
          <w:sz w:val="24"/>
          <w:szCs w:val="24"/>
        </w:rPr>
      </w:pPr>
      <w:r w:rsidRPr="00433A6A">
        <w:rPr>
          <w:rFonts w:ascii="Times New Roman" w:hAnsi="Times New Roman" w:cs="Times New Roman"/>
          <w:b/>
          <w:sz w:val="24"/>
          <w:szCs w:val="24"/>
        </w:rPr>
        <w:lastRenderedPageBreak/>
        <w:t xml:space="preserve">Instructional orientation </w:t>
      </w:r>
    </w:p>
    <w:p w:rsidR="00984846" w:rsidRPr="00433A6A" w:rsidRDefault="00446FCC" w:rsidP="00433A6A">
      <w:pPr>
        <w:spacing w:line="480" w:lineRule="auto"/>
        <w:ind w:firstLine="720"/>
        <w:jc w:val="both"/>
        <w:rPr>
          <w:rFonts w:ascii="Times New Roman" w:hAnsi="Times New Roman" w:cs="Times New Roman"/>
          <w:sz w:val="24"/>
          <w:szCs w:val="24"/>
        </w:rPr>
      </w:pPr>
      <w:r w:rsidRPr="00433A6A">
        <w:rPr>
          <w:rFonts w:ascii="Times New Roman" w:hAnsi="Times New Roman" w:cs="Times New Roman"/>
          <w:sz w:val="24"/>
          <w:szCs w:val="24"/>
        </w:rPr>
        <w:t>Instructional strategies in the classroom</w:t>
      </w:r>
      <w:r w:rsidR="00D94FC9" w:rsidRPr="00433A6A">
        <w:rPr>
          <w:rFonts w:ascii="Times New Roman" w:hAnsi="Times New Roman" w:cs="Times New Roman"/>
          <w:sz w:val="24"/>
          <w:szCs w:val="24"/>
        </w:rPr>
        <w:t xml:space="preserve"> have a vital role in classroom effectiveness. The article asserts that classroom instruction helps in promoting high-quality outcomes in classroom management. </w:t>
      </w:r>
      <w:r w:rsidR="00A31ED8" w:rsidRPr="00433A6A">
        <w:rPr>
          <w:rFonts w:ascii="Times New Roman" w:hAnsi="Times New Roman" w:cs="Times New Roman"/>
          <w:sz w:val="24"/>
          <w:szCs w:val="24"/>
        </w:rPr>
        <w:t xml:space="preserve">Proper use of instructional strategies that promote engagement leads to effectiveness in the classroom reducing various disciplinary concerns. One of the major pros of instructional strategies is its ability to promote effectiveness in the classroom and lesson </w:t>
      </w:r>
      <w:r w:rsidR="009B7051" w:rsidRPr="00433A6A">
        <w:rPr>
          <w:rFonts w:ascii="Times New Roman" w:hAnsi="Times New Roman" w:cs="Times New Roman"/>
          <w:sz w:val="24"/>
          <w:szCs w:val="24"/>
        </w:rPr>
        <w:t>preparations (</w:t>
      </w:r>
      <w:r w:rsidR="009B7051" w:rsidRPr="00433A6A">
        <w:rPr>
          <w:rFonts w:ascii="Times New Roman" w:eastAsia="Times New Roman" w:hAnsi="Times New Roman" w:cs="Times New Roman"/>
          <w:sz w:val="24"/>
          <w:szCs w:val="24"/>
        </w:rPr>
        <w:t xml:space="preserve">Harris, </w:t>
      </w:r>
      <w:r w:rsidR="009B7051" w:rsidRPr="00122F8B">
        <w:rPr>
          <w:rFonts w:ascii="Times New Roman" w:eastAsia="Times New Roman" w:hAnsi="Times New Roman" w:cs="Times New Roman"/>
          <w:sz w:val="24"/>
          <w:szCs w:val="24"/>
        </w:rPr>
        <w:t>1998)</w:t>
      </w:r>
      <w:r w:rsidR="00A31ED8" w:rsidRPr="00433A6A">
        <w:rPr>
          <w:rFonts w:ascii="Times New Roman" w:hAnsi="Times New Roman" w:cs="Times New Roman"/>
          <w:sz w:val="24"/>
          <w:szCs w:val="24"/>
        </w:rPr>
        <w:t xml:space="preserve">. Instructional strategies used by teachers help to reduce cases of misbehavior and in turn avoiding the difficulties that may result from poor planning. </w:t>
      </w:r>
    </w:p>
    <w:p w:rsidR="00433A6A" w:rsidRDefault="00446FCC">
      <w:pPr>
        <w:rPr>
          <w:rFonts w:ascii="Times New Roman" w:hAnsi="Times New Roman" w:cs="Times New Roman"/>
          <w:b/>
          <w:sz w:val="24"/>
          <w:szCs w:val="24"/>
        </w:rPr>
      </w:pPr>
      <w:r>
        <w:rPr>
          <w:rFonts w:ascii="Times New Roman" w:hAnsi="Times New Roman" w:cs="Times New Roman"/>
          <w:b/>
          <w:sz w:val="24"/>
          <w:szCs w:val="24"/>
        </w:rPr>
        <w:br w:type="page"/>
      </w:r>
    </w:p>
    <w:p w:rsidR="00122F8B" w:rsidRPr="00433A6A" w:rsidRDefault="00446FCC" w:rsidP="00433A6A">
      <w:pPr>
        <w:spacing w:line="480" w:lineRule="auto"/>
        <w:ind w:firstLine="720"/>
        <w:jc w:val="center"/>
        <w:rPr>
          <w:rFonts w:ascii="Times New Roman" w:hAnsi="Times New Roman" w:cs="Times New Roman"/>
          <w:b/>
          <w:sz w:val="24"/>
          <w:szCs w:val="24"/>
        </w:rPr>
      </w:pPr>
      <w:r w:rsidRPr="00433A6A">
        <w:rPr>
          <w:rFonts w:ascii="Times New Roman" w:hAnsi="Times New Roman" w:cs="Times New Roman"/>
          <w:b/>
          <w:sz w:val="24"/>
          <w:szCs w:val="24"/>
        </w:rPr>
        <w:lastRenderedPageBreak/>
        <w:t>References</w:t>
      </w:r>
    </w:p>
    <w:p w:rsidR="00433A6A" w:rsidRPr="00433A6A" w:rsidRDefault="00446FCC" w:rsidP="00433A6A">
      <w:pPr>
        <w:spacing w:after="514" w:line="480" w:lineRule="auto"/>
        <w:ind w:left="720" w:hanging="720"/>
        <w:jc w:val="both"/>
        <w:rPr>
          <w:rFonts w:ascii="Times New Roman" w:hAnsi="Times New Roman" w:cs="Times New Roman"/>
          <w:b/>
          <w:sz w:val="24"/>
          <w:szCs w:val="24"/>
        </w:rPr>
      </w:pPr>
      <w:r w:rsidRPr="00122F8B">
        <w:rPr>
          <w:rFonts w:ascii="Times New Roman" w:eastAsia="Times New Roman" w:hAnsi="Times New Roman" w:cs="Times New Roman"/>
          <w:sz w:val="24"/>
          <w:szCs w:val="24"/>
        </w:rPr>
        <w:t xml:space="preserve">ARONSON, ELLIOT, and PATNOE, S. </w:t>
      </w:r>
      <w:r w:rsidRPr="00433A6A">
        <w:rPr>
          <w:rFonts w:ascii="Times New Roman" w:eastAsia="Times New Roman" w:hAnsi="Times New Roman" w:cs="Times New Roman"/>
          <w:sz w:val="24"/>
          <w:szCs w:val="24"/>
        </w:rPr>
        <w:t>(</w:t>
      </w:r>
      <w:r w:rsidRPr="00122F8B">
        <w:rPr>
          <w:rFonts w:ascii="Times New Roman" w:eastAsia="Times New Roman" w:hAnsi="Times New Roman" w:cs="Times New Roman"/>
          <w:sz w:val="24"/>
          <w:szCs w:val="24"/>
        </w:rPr>
        <w:t>1997</w:t>
      </w:r>
      <w:r w:rsidRPr="00433A6A">
        <w:rPr>
          <w:rFonts w:ascii="Times New Roman" w:eastAsia="Times New Roman" w:hAnsi="Times New Roman" w:cs="Times New Roman"/>
          <w:sz w:val="24"/>
          <w:szCs w:val="24"/>
        </w:rPr>
        <w:t>)</w:t>
      </w:r>
      <w:r w:rsidRPr="00122F8B">
        <w:rPr>
          <w:rFonts w:ascii="Times New Roman" w:eastAsia="Times New Roman" w:hAnsi="Times New Roman" w:cs="Times New Roman"/>
          <w:sz w:val="24"/>
          <w:szCs w:val="24"/>
        </w:rPr>
        <w:t>. </w:t>
      </w:r>
      <w:r w:rsidRPr="00122F8B">
        <w:rPr>
          <w:rFonts w:ascii="Times New Roman" w:eastAsia="Times New Roman" w:hAnsi="Times New Roman" w:cs="Times New Roman"/>
          <w:i/>
          <w:iCs/>
          <w:sz w:val="24"/>
          <w:szCs w:val="24"/>
        </w:rPr>
        <w:t>Cooperation in the Classroom: The Jigsaw Method.</w:t>
      </w:r>
      <w:r w:rsidRPr="00122F8B">
        <w:rPr>
          <w:rFonts w:ascii="Times New Roman" w:eastAsia="Times New Roman" w:hAnsi="Times New Roman" w:cs="Times New Roman"/>
          <w:sz w:val="24"/>
          <w:szCs w:val="24"/>
        </w:rPr>
        <w:t> New York: Longman</w:t>
      </w:r>
      <w:r w:rsidRPr="00433A6A">
        <w:rPr>
          <w:rFonts w:ascii="Times New Roman" w:eastAsia="Times New Roman" w:hAnsi="Times New Roman" w:cs="Times New Roman"/>
          <w:sz w:val="24"/>
          <w:szCs w:val="24"/>
        </w:rPr>
        <w:t xml:space="preserve">. </w:t>
      </w:r>
      <w:r w:rsidRPr="00433A6A">
        <w:rPr>
          <w:rFonts w:ascii="Times New Roman" w:hAnsi="Times New Roman" w:cs="Times New Roman"/>
          <w:b/>
          <w:sz w:val="24"/>
          <w:szCs w:val="24"/>
        </w:rPr>
        <w:t xml:space="preserve"> </w:t>
      </w:r>
    </w:p>
    <w:p w:rsidR="00433A6A" w:rsidRPr="00433A6A" w:rsidRDefault="00446FCC" w:rsidP="00433A6A">
      <w:pPr>
        <w:spacing w:after="514" w:line="480" w:lineRule="auto"/>
        <w:ind w:left="720" w:hanging="720"/>
        <w:jc w:val="both"/>
        <w:rPr>
          <w:rFonts w:ascii="Times New Roman" w:eastAsia="Times New Roman" w:hAnsi="Times New Roman" w:cs="Times New Roman"/>
          <w:sz w:val="24"/>
          <w:szCs w:val="24"/>
        </w:rPr>
      </w:pPr>
      <w:r w:rsidRPr="00433A6A">
        <w:rPr>
          <w:rFonts w:ascii="Times New Roman" w:hAnsi="Times New Roman" w:cs="Times New Roman"/>
          <w:sz w:val="24"/>
          <w:szCs w:val="24"/>
          <w:shd w:val="clear" w:color="auto" w:fill="FFFFFF"/>
        </w:rPr>
        <w:t>Capps, D. (2004). The decades of life: Relocating Erikson's stages. </w:t>
      </w:r>
      <w:r w:rsidRPr="00433A6A">
        <w:rPr>
          <w:rFonts w:ascii="Times New Roman" w:hAnsi="Times New Roman" w:cs="Times New Roman"/>
          <w:i/>
          <w:iCs/>
          <w:sz w:val="24"/>
          <w:szCs w:val="24"/>
          <w:shd w:val="clear" w:color="auto" w:fill="FFFFFF"/>
        </w:rPr>
        <w:t>Pastoral Psychology</w:t>
      </w:r>
      <w:r w:rsidRPr="00433A6A">
        <w:rPr>
          <w:rFonts w:ascii="Times New Roman" w:hAnsi="Times New Roman" w:cs="Times New Roman"/>
          <w:sz w:val="24"/>
          <w:szCs w:val="24"/>
          <w:shd w:val="clear" w:color="auto" w:fill="FFFFFF"/>
        </w:rPr>
        <w:t>, </w:t>
      </w:r>
      <w:r w:rsidRPr="00433A6A">
        <w:rPr>
          <w:rFonts w:ascii="Times New Roman" w:hAnsi="Times New Roman" w:cs="Times New Roman"/>
          <w:i/>
          <w:iCs/>
          <w:sz w:val="24"/>
          <w:szCs w:val="24"/>
          <w:shd w:val="clear" w:color="auto" w:fill="FFFFFF"/>
        </w:rPr>
        <w:t>53</w:t>
      </w:r>
      <w:r w:rsidRPr="00433A6A">
        <w:rPr>
          <w:rFonts w:ascii="Times New Roman" w:hAnsi="Times New Roman" w:cs="Times New Roman"/>
          <w:sz w:val="24"/>
          <w:szCs w:val="24"/>
          <w:shd w:val="clear" w:color="auto" w:fill="FFFFFF"/>
        </w:rPr>
        <w:t>(1), 3-32.</w:t>
      </w:r>
    </w:p>
    <w:p w:rsidR="00433A6A" w:rsidRPr="00122F8B" w:rsidRDefault="00446FCC" w:rsidP="00433A6A">
      <w:pPr>
        <w:spacing w:after="0" w:line="480" w:lineRule="auto"/>
        <w:ind w:left="720" w:hanging="720"/>
        <w:jc w:val="both"/>
        <w:rPr>
          <w:rFonts w:ascii="Times New Roman" w:eastAsia="Times New Roman" w:hAnsi="Times New Roman" w:cs="Times New Roman"/>
          <w:sz w:val="24"/>
          <w:szCs w:val="24"/>
        </w:rPr>
      </w:pPr>
      <w:r w:rsidRPr="00122F8B">
        <w:rPr>
          <w:rFonts w:ascii="Times New Roman" w:eastAsia="Times New Roman" w:hAnsi="Times New Roman" w:cs="Times New Roman"/>
          <w:sz w:val="24"/>
          <w:szCs w:val="24"/>
        </w:rPr>
        <w:t>Harris, A. (1998)</w:t>
      </w:r>
      <w:r w:rsidRPr="00433A6A">
        <w:rPr>
          <w:rFonts w:ascii="Times New Roman" w:eastAsia="Times New Roman" w:hAnsi="Times New Roman" w:cs="Times New Roman"/>
          <w:sz w:val="24"/>
          <w:szCs w:val="24"/>
        </w:rPr>
        <w:t>.</w:t>
      </w:r>
      <w:r w:rsidRPr="00122F8B">
        <w:rPr>
          <w:rFonts w:ascii="Times New Roman" w:eastAsia="Times New Roman" w:hAnsi="Times New Roman" w:cs="Times New Roman"/>
          <w:sz w:val="24"/>
          <w:szCs w:val="24"/>
        </w:rPr>
        <w:t xml:space="preserve"> Effective Teaching: a review of the literature. </w:t>
      </w:r>
      <w:r w:rsidRPr="00122F8B">
        <w:rPr>
          <w:rFonts w:ascii="Times New Roman" w:eastAsia="Times New Roman" w:hAnsi="Times New Roman" w:cs="Times New Roman"/>
          <w:i/>
          <w:iCs/>
          <w:sz w:val="24"/>
          <w:szCs w:val="24"/>
        </w:rPr>
        <w:t>School Leadership &amp; Management 18</w:t>
      </w:r>
      <w:r w:rsidRPr="00122F8B">
        <w:rPr>
          <w:rFonts w:ascii="Times New Roman" w:eastAsia="Times New Roman" w:hAnsi="Times New Roman" w:cs="Times New Roman"/>
          <w:sz w:val="24"/>
          <w:szCs w:val="24"/>
        </w:rPr>
        <w:t>(2) 169 - 183</w:t>
      </w:r>
    </w:p>
    <w:sectPr w:rsidR="00433A6A" w:rsidRPr="00122F8B" w:rsidSect="00433A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6FCC" w:rsidRDefault="00446FCC" w:rsidP="00622B7B">
      <w:pPr>
        <w:spacing w:after="0" w:line="240" w:lineRule="auto"/>
      </w:pPr>
      <w:r>
        <w:separator/>
      </w:r>
    </w:p>
  </w:endnote>
  <w:endnote w:type="continuationSeparator" w:id="1">
    <w:p w:rsidR="00446FCC" w:rsidRDefault="00446FCC" w:rsidP="00622B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6FCC" w:rsidRDefault="00446FCC" w:rsidP="00622B7B">
      <w:pPr>
        <w:spacing w:after="0" w:line="240" w:lineRule="auto"/>
      </w:pPr>
      <w:r>
        <w:separator/>
      </w:r>
    </w:p>
  </w:footnote>
  <w:footnote w:type="continuationSeparator" w:id="1">
    <w:p w:rsidR="00446FCC" w:rsidRDefault="00446FCC" w:rsidP="00622B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91204"/>
      <w:docPartObj>
        <w:docPartGallery w:val="Page Numbers (Top of Page)"/>
        <w:docPartUnique/>
      </w:docPartObj>
    </w:sdtPr>
    <w:sdtContent>
      <w:p w:rsidR="00433A6A" w:rsidRDefault="00446FCC">
        <w:pPr>
          <w:pStyle w:val="Header"/>
          <w:jc w:val="right"/>
        </w:pPr>
        <w:r>
          <w:rPr>
            <w:rFonts w:ascii="Times New Roman" w:hAnsi="Times New Roman" w:cs="Times New Roman"/>
            <w:sz w:val="24"/>
            <w:szCs w:val="24"/>
          </w:rPr>
          <w:t>DISCUSSION</w:t>
        </w:r>
        <w:r>
          <w:t xml:space="preserve"> </w:t>
        </w:r>
        <w:r>
          <w:tab/>
        </w:r>
        <w:r>
          <w:tab/>
        </w:r>
        <w:r>
          <w:tab/>
        </w:r>
        <w:r w:rsidR="00622B7B">
          <w:fldChar w:fldCharType="begin"/>
        </w:r>
        <w:r>
          <w:instrText xml:space="preserve"> PAGE   \* MERGEFORMAT </w:instrText>
        </w:r>
        <w:r w:rsidR="00622B7B">
          <w:fldChar w:fldCharType="separate"/>
        </w:r>
        <w:r w:rsidR="00ED7786">
          <w:rPr>
            <w:noProof/>
          </w:rPr>
          <w:t>4</w:t>
        </w:r>
        <w:r w:rsidR="00622B7B">
          <w:rPr>
            <w:noProof/>
          </w:rPr>
          <w:fldChar w:fldCharType="end"/>
        </w:r>
      </w:p>
    </w:sdtContent>
  </w:sdt>
  <w:p w:rsidR="00433A6A" w:rsidRDefault="00433A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6A" w:rsidRPr="00433A6A" w:rsidRDefault="00446FCC" w:rsidP="00433A6A">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DISCUSSION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E2E58"/>
    <w:rsid w:val="00122F8B"/>
    <w:rsid w:val="001C23C2"/>
    <w:rsid w:val="003B0580"/>
    <w:rsid w:val="003E5086"/>
    <w:rsid w:val="00433A6A"/>
    <w:rsid w:val="00446FCC"/>
    <w:rsid w:val="00496A29"/>
    <w:rsid w:val="00581EF6"/>
    <w:rsid w:val="00622B7B"/>
    <w:rsid w:val="006562A6"/>
    <w:rsid w:val="006D4F71"/>
    <w:rsid w:val="007653AB"/>
    <w:rsid w:val="007E370B"/>
    <w:rsid w:val="00864D32"/>
    <w:rsid w:val="008D7DC4"/>
    <w:rsid w:val="008E2E58"/>
    <w:rsid w:val="00921E3F"/>
    <w:rsid w:val="00984846"/>
    <w:rsid w:val="009B7051"/>
    <w:rsid w:val="00A31ED8"/>
    <w:rsid w:val="00AD2725"/>
    <w:rsid w:val="00B010EC"/>
    <w:rsid w:val="00B13FB2"/>
    <w:rsid w:val="00B8434E"/>
    <w:rsid w:val="00C0466E"/>
    <w:rsid w:val="00C2409E"/>
    <w:rsid w:val="00C80827"/>
    <w:rsid w:val="00D3333D"/>
    <w:rsid w:val="00D611D9"/>
    <w:rsid w:val="00D94FC9"/>
    <w:rsid w:val="00EB5FF3"/>
    <w:rsid w:val="00ED7786"/>
    <w:rsid w:val="00F222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2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2F8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22F8B"/>
    <w:rPr>
      <w:color w:val="0000FF"/>
      <w:u w:val="single"/>
    </w:rPr>
  </w:style>
  <w:style w:type="paragraph" w:styleId="Header">
    <w:name w:val="header"/>
    <w:basedOn w:val="Normal"/>
    <w:link w:val="HeaderChar"/>
    <w:uiPriority w:val="99"/>
    <w:unhideWhenUsed/>
    <w:rsid w:val="00433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A6A"/>
  </w:style>
  <w:style w:type="paragraph" w:styleId="Footer">
    <w:name w:val="footer"/>
    <w:basedOn w:val="Normal"/>
    <w:link w:val="FooterChar"/>
    <w:uiPriority w:val="99"/>
    <w:semiHidden/>
    <w:unhideWhenUsed/>
    <w:rsid w:val="00433A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33A6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2020-09-01T16:06:00Z</dcterms:created>
  <dcterms:modified xsi:type="dcterms:W3CDTF">2020-09-01T16:06:00Z</dcterms:modified>
</cp:coreProperties>
</file>